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5F" w:rsidRPr="0076595F" w:rsidRDefault="0076595F" w:rsidP="0076595F">
      <w:pPr>
        <w:keepNext/>
        <w:spacing w:after="0" w:line="240" w:lineRule="auto"/>
        <w:ind w:firstLine="0"/>
        <w:jc w:val="right"/>
        <w:outlineLvl w:val="1"/>
        <w:rPr>
          <w:rFonts w:eastAsia="Times New Roman" w:cs="Times New Roman"/>
          <w:i/>
          <w:sz w:val="16"/>
          <w:szCs w:val="16"/>
          <w:lang w:eastAsia="ru-RU"/>
        </w:rPr>
      </w:pPr>
      <w:r w:rsidRPr="0076595F">
        <w:rPr>
          <w:rFonts w:eastAsia="Times New Roman" w:cs="Times New Roman"/>
          <w:i/>
          <w:sz w:val="16"/>
          <w:szCs w:val="16"/>
          <w:lang w:eastAsia="ru-RU"/>
        </w:rPr>
        <w:t xml:space="preserve">Приложение 13к Регламенту работы структурных подразделений </w:t>
      </w:r>
    </w:p>
    <w:p w:rsidR="0076595F" w:rsidRPr="0076595F" w:rsidRDefault="0076595F" w:rsidP="0076595F">
      <w:pPr>
        <w:spacing w:after="0" w:line="240" w:lineRule="auto"/>
        <w:ind w:firstLine="0"/>
        <w:jc w:val="right"/>
        <w:rPr>
          <w:rFonts w:eastAsia="Calibri" w:cs="Times New Roman"/>
          <w:i/>
          <w:sz w:val="16"/>
          <w:szCs w:val="16"/>
        </w:rPr>
      </w:pPr>
      <w:r w:rsidRPr="0076595F">
        <w:rPr>
          <w:rFonts w:eastAsia="Calibri" w:cs="Times New Roman"/>
          <w:i/>
          <w:sz w:val="16"/>
          <w:szCs w:val="16"/>
        </w:rPr>
        <w:t>НИУ «МЭИ» через Службу «одного окна»</w:t>
      </w:r>
    </w:p>
    <w:p w:rsidR="0076595F" w:rsidRPr="0076595F" w:rsidRDefault="0076595F" w:rsidP="0076595F">
      <w:pPr>
        <w:spacing w:after="0" w:line="240" w:lineRule="auto"/>
        <w:ind w:firstLine="0"/>
        <w:jc w:val="right"/>
        <w:rPr>
          <w:rFonts w:eastAsia="Calibri" w:cs="Times New Roman"/>
          <w:i/>
          <w:sz w:val="16"/>
          <w:szCs w:val="16"/>
        </w:rPr>
      </w:pPr>
      <w:r w:rsidRPr="0076595F">
        <w:rPr>
          <w:rFonts w:eastAsia="Calibri" w:cs="Times New Roman"/>
          <w:i/>
          <w:sz w:val="16"/>
          <w:szCs w:val="16"/>
        </w:rPr>
        <w:t>для осуществления закупок товаров, работ, услуг.</w:t>
      </w:r>
    </w:p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 w:cs="Times New Roman"/>
          <w:b/>
          <w:szCs w:val="24"/>
        </w:rPr>
      </w:pPr>
    </w:p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 w:cs="Times New Roman"/>
          <w:b/>
          <w:szCs w:val="24"/>
        </w:rPr>
      </w:pPr>
      <w:r w:rsidRPr="0076595F">
        <w:rPr>
          <w:rFonts w:eastAsia="Calibri" w:cs="Times New Roman"/>
          <w:b/>
          <w:szCs w:val="24"/>
        </w:rPr>
        <w:t>Отчет</w:t>
      </w:r>
    </w:p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 w:cs="Times New Roman"/>
          <w:b/>
          <w:szCs w:val="24"/>
        </w:rPr>
      </w:pPr>
      <w:r w:rsidRPr="0076595F">
        <w:rPr>
          <w:rFonts w:eastAsia="Calibri" w:cs="Times New Roman"/>
          <w:b/>
          <w:szCs w:val="24"/>
        </w:rPr>
        <w:t xml:space="preserve">о невозможности </w:t>
      </w:r>
      <w:r w:rsidRPr="0076595F">
        <w:rPr>
          <w:rFonts w:eastAsia="Calibri" w:cs="Times New Roman"/>
          <w:b/>
          <w:i/>
          <w:szCs w:val="24"/>
        </w:rPr>
        <w:t>(или нецелесообразности)</w:t>
      </w:r>
      <w:r w:rsidRPr="0076595F">
        <w:rPr>
          <w:rFonts w:eastAsia="Calibri" w:cs="Times New Roman"/>
          <w:b/>
          <w:szCs w:val="24"/>
        </w:rPr>
        <w:t xml:space="preserve"> использования иных способов определения поставщика (подрядчика, исполнителя)</w:t>
      </w:r>
    </w:p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 New Roman"/>
          <w:b/>
          <w:bCs/>
          <w:szCs w:val="24"/>
          <w:u w:val="single"/>
        </w:rPr>
      </w:pPr>
      <w:r w:rsidRPr="0076595F">
        <w:rPr>
          <w:rFonts w:eastAsia="Calibri" w:cs="Times New Roman"/>
          <w:b/>
          <w:bCs/>
          <w:szCs w:val="24"/>
          <w:u w:val="single"/>
        </w:rPr>
        <w:t>Заказчик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Наименование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ФГБОУ ВО «НИУ «МЭИ»</w:t>
            </w: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Место нахождения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snapToGri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6595F">
              <w:rPr>
                <w:rFonts w:eastAsia="Times New Roman" w:cs="Times New Roman"/>
                <w:sz w:val="22"/>
                <w:lang w:eastAsia="ru-RU"/>
              </w:rPr>
              <w:t xml:space="preserve">111250, г. Москва, </w:t>
            </w:r>
          </w:p>
          <w:p w:rsidR="0076595F" w:rsidRPr="0076595F" w:rsidRDefault="0076595F" w:rsidP="0076595F">
            <w:pPr>
              <w:snapToGri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6595F">
              <w:rPr>
                <w:rFonts w:eastAsia="Times New Roman" w:cs="Times New Roman"/>
                <w:sz w:val="22"/>
                <w:lang w:eastAsia="ru-RU"/>
              </w:rPr>
              <w:t xml:space="preserve">ул. </w:t>
            </w:r>
            <w:proofErr w:type="spellStart"/>
            <w:r w:rsidRPr="0076595F">
              <w:rPr>
                <w:rFonts w:eastAsia="Times New Roman" w:cs="Times New Roman"/>
                <w:sz w:val="22"/>
                <w:lang w:eastAsia="ru-RU"/>
              </w:rPr>
              <w:t>Красноказарменная</w:t>
            </w:r>
            <w:proofErr w:type="spellEnd"/>
            <w:r w:rsidRPr="0076595F">
              <w:rPr>
                <w:rFonts w:eastAsia="Times New Roman" w:cs="Times New Roman"/>
                <w:sz w:val="22"/>
                <w:lang w:eastAsia="ru-RU"/>
              </w:rPr>
              <w:t>, д. 14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Почтовый адрес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snapToGri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6595F">
              <w:rPr>
                <w:rFonts w:eastAsia="Times New Roman" w:cs="Times New Roman"/>
                <w:sz w:val="22"/>
                <w:lang w:eastAsia="ru-RU"/>
              </w:rPr>
              <w:t xml:space="preserve">111250, г. Москва, </w:t>
            </w:r>
          </w:p>
          <w:p w:rsidR="0076595F" w:rsidRPr="0076595F" w:rsidRDefault="0076595F" w:rsidP="0076595F">
            <w:pPr>
              <w:snapToGri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6595F">
              <w:rPr>
                <w:rFonts w:eastAsia="Times New Roman" w:cs="Times New Roman"/>
                <w:sz w:val="22"/>
                <w:lang w:eastAsia="ru-RU"/>
              </w:rPr>
              <w:t xml:space="preserve">ул. </w:t>
            </w:r>
            <w:proofErr w:type="spellStart"/>
            <w:r w:rsidRPr="0076595F">
              <w:rPr>
                <w:rFonts w:eastAsia="Times New Roman" w:cs="Times New Roman"/>
                <w:sz w:val="22"/>
                <w:lang w:eastAsia="ru-RU"/>
              </w:rPr>
              <w:t>Красноказарменная</w:t>
            </w:r>
            <w:proofErr w:type="spellEnd"/>
            <w:r w:rsidRPr="0076595F">
              <w:rPr>
                <w:rFonts w:eastAsia="Times New Roman" w:cs="Times New Roman"/>
                <w:sz w:val="22"/>
                <w:lang w:eastAsia="ru-RU"/>
              </w:rPr>
              <w:t>, д. 14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Руководитель контрактной службы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snapToGri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6595F">
              <w:rPr>
                <w:rFonts w:eastAsia="Times New Roman" w:cs="Times New Roman"/>
                <w:sz w:val="22"/>
                <w:lang w:eastAsia="ru-RU"/>
              </w:rPr>
              <w:t>Е.Н. Лейман тел. 8 495 362 65 78 эл. почта LeymanYN@mpei.ru</w:t>
            </w: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Адрес электронной почты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>Номер контактного телефона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</w:p>
        </w:tc>
      </w:tr>
      <w:tr w:rsidR="0076595F" w:rsidRPr="0076595F" w:rsidTr="0061775F"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  <w:r w:rsidRPr="0076595F">
              <w:rPr>
                <w:rFonts w:eastAsia="Calibri" w:cs="Times New Roman"/>
                <w:bCs/>
                <w:sz w:val="22"/>
              </w:rPr>
              <w:t xml:space="preserve">Ответственное должностное </w:t>
            </w:r>
          </w:p>
        </w:tc>
        <w:tc>
          <w:tcPr>
            <w:tcW w:w="2500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 w:val="22"/>
              </w:rPr>
            </w:pPr>
          </w:p>
        </w:tc>
      </w:tr>
    </w:tbl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 New Roman"/>
          <w:b/>
          <w:bCs/>
          <w:szCs w:val="24"/>
          <w:u w:val="single"/>
        </w:rPr>
      </w:pPr>
      <w:r w:rsidRPr="0076595F">
        <w:rPr>
          <w:rFonts w:eastAsia="Calibri" w:cs="Times New Roman"/>
          <w:b/>
          <w:bCs/>
          <w:szCs w:val="24"/>
          <w:u w:val="single"/>
        </w:rPr>
        <w:br w:type="textWrapping" w:clear="all"/>
        <w:t>Существенные условия контракта</w:t>
      </w:r>
    </w:p>
    <w:p w:rsidR="0076595F" w:rsidRPr="0076595F" w:rsidRDefault="0076595F" w:rsidP="0076595F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 New Roman"/>
          <w:b/>
          <w:bCs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6620"/>
      </w:tblGrid>
      <w:tr w:rsidR="0076595F" w:rsidRPr="0076595F" w:rsidTr="0061775F">
        <w:trPr>
          <w:trHeight w:val="492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Предмет контракта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6595F" w:rsidRPr="0076595F" w:rsidTr="0061775F">
        <w:trPr>
          <w:trHeight w:val="923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Способ закупки: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6595F">
              <w:rPr>
                <w:rFonts w:eastAsia="Times New Roman" w:cs="Times New Roman"/>
                <w:szCs w:val="24"/>
                <w:lang w:eastAsia="ru-RU"/>
              </w:rPr>
              <w:t>Закупка у единственного поставщика</w:t>
            </w:r>
          </w:p>
          <w:p w:rsidR="0076595F" w:rsidRPr="0076595F" w:rsidRDefault="0076595F" w:rsidP="007659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6595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6595F">
              <w:rPr>
                <w:rFonts w:eastAsia="Times New Roman" w:cs="Times New Roman"/>
                <w:i/>
                <w:szCs w:val="24"/>
                <w:lang w:eastAsia="ru-RU"/>
              </w:rPr>
              <w:t>(на основании п. ___ ч. 1 ст. 93 Закона № 44-ФЗ)</w:t>
            </w:r>
          </w:p>
        </w:tc>
      </w:tr>
      <w:tr w:rsidR="0076595F" w:rsidRPr="0076595F" w:rsidTr="0061775F">
        <w:trPr>
          <w:trHeight w:val="329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Цена контракта (тыс. руб.)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76595F" w:rsidRPr="0076595F" w:rsidTr="0061775F">
        <w:trPr>
          <w:trHeight w:val="418"/>
        </w:trPr>
        <w:tc>
          <w:tcPr>
            <w:tcW w:w="1908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Что входит в цену контракта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76595F" w:rsidRPr="0076595F" w:rsidTr="0061775F">
        <w:trPr>
          <w:trHeight w:val="923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Обоснование цены контракта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1) метод сопоставимых рыночных цен (анализа рынка);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2) нормативный метод;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3) тарифный метод;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4) проектно-сметный метод;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5) затратный метод.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i/>
                <w:szCs w:val="24"/>
              </w:rPr>
              <w:t>(выбрать нужное)</w:t>
            </w:r>
          </w:p>
        </w:tc>
      </w:tr>
      <w:tr w:rsidR="0076595F" w:rsidRPr="0076595F" w:rsidTr="0061775F">
        <w:trPr>
          <w:trHeight w:val="923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 xml:space="preserve">Обоснование невозможности </w:t>
            </w:r>
            <w:r w:rsidRPr="0076595F">
              <w:rPr>
                <w:rFonts w:eastAsia="Calibri" w:cs="Times New Roman"/>
                <w:bCs/>
                <w:i/>
                <w:szCs w:val="24"/>
              </w:rPr>
              <w:t>(или нецелесообразности)</w:t>
            </w:r>
            <w:r w:rsidRPr="0076595F">
              <w:rPr>
                <w:rFonts w:eastAsia="Calibri" w:cs="Times New Roman"/>
                <w:bCs/>
                <w:szCs w:val="24"/>
              </w:rPr>
              <w:t xml:space="preserve"> использования иных способов определения поставщика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 xml:space="preserve">На основании п. ___ ч. 1 ст. 93 Федерального заказа от 05.04.2013г. №44-ФЗ «О контрактной системе в сфере закупок товаров, работ, услуг для обеспечения государственных и муниципальных нужд» Заказчик принял решение о заключение контракта с единственным подрядчиком  </w:t>
            </w:r>
            <w:proofErr w:type="gramStart"/>
            <w:r w:rsidRPr="0076595F">
              <w:rPr>
                <w:rFonts w:eastAsia="Calibri" w:cs="Times New Roman"/>
                <w:bCs/>
                <w:szCs w:val="24"/>
              </w:rPr>
              <w:t>на</w:t>
            </w:r>
            <w:proofErr w:type="gramEnd"/>
            <w:r w:rsidRPr="0076595F">
              <w:rPr>
                <w:rFonts w:eastAsia="Calibri" w:cs="Times New Roman"/>
                <w:bCs/>
                <w:szCs w:val="24"/>
              </w:rPr>
              <w:t xml:space="preserve"> ______________. ______________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 w:cs="Times New Roman"/>
                <w:bCs/>
                <w:i/>
                <w:sz w:val="16"/>
                <w:szCs w:val="16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 xml:space="preserve">                                </w:t>
            </w:r>
            <w:r w:rsidRPr="0076595F">
              <w:rPr>
                <w:rFonts w:eastAsia="Calibri" w:cs="Times New Roman"/>
                <w:bCs/>
                <w:i/>
                <w:sz w:val="16"/>
                <w:szCs w:val="16"/>
              </w:rPr>
              <w:t>( предмет контракта)         (указать причину)</w:t>
            </w:r>
          </w:p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76595F" w:rsidRPr="0076595F" w:rsidTr="0061775F">
        <w:trPr>
          <w:trHeight w:val="923"/>
        </w:trPr>
        <w:tc>
          <w:tcPr>
            <w:tcW w:w="1908" w:type="pct"/>
            <w:shd w:val="clear" w:color="auto" w:fill="auto"/>
            <w:hideMark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  <w:r w:rsidRPr="0076595F">
              <w:rPr>
                <w:rFonts w:eastAsia="Calibri" w:cs="Times New Roman"/>
                <w:bCs/>
                <w:szCs w:val="24"/>
              </w:rPr>
              <w:t>Обоснование иных существенных условий контракта</w:t>
            </w:r>
          </w:p>
        </w:tc>
        <w:tc>
          <w:tcPr>
            <w:tcW w:w="3092" w:type="pct"/>
            <w:shd w:val="clear" w:color="auto" w:fill="auto"/>
          </w:tcPr>
          <w:p w:rsidR="0076595F" w:rsidRPr="0076595F" w:rsidRDefault="0076595F" w:rsidP="0076595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eastAsia="Calibri" w:cs="Times New Roman"/>
                <w:bCs/>
                <w:szCs w:val="24"/>
              </w:rPr>
            </w:pPr>
          </w:p>
        </w:tc>
      </w:tr>
    </w:tbl>
    <w:p w:rsidR="0076595F" w:rsidRPr="0076595F" w:rsidRDefault="0076595F" w:rsidP="0076595F">
      <w:pPr>
        <w:rPr>
          <w:rFonts w:eastAsia="Calibri" w:cs="Times New Roman"/>
          <w:sz w:val="22"/>
        </w:rPr>
      </w:pPr>
    </w:p>
    <w:p w:rsidR="0076595F" w:rsidRPr="0076595F" w:rsidRDefault="0076595F" w:rsidP="0076595F">
      <w:pPr>
        <w:rPr>
          <w:rFonts w:eastAsia="Calibri" w:cs="Times New Roman"/>
          <w:sz w:val="22"/>
        </w:rPr>
      </w:pPr>
      <w:r w:rsidRPr="0076595F">
        <w:rPr>
          <w:rFonts w:eastAsia="Calibri" w:cs="Times New Roman"/>
          <w:sz w:val="22"/>
        </w:rPr>
        <w:t>Руководитель подразделения:</w:t>
      </w:r>
    </w:p>
    <w:p w:rsidR="0076595F" w:rsidRPr="0076595F" w:rsidRDefault="0076595F" w:rsidP="0076595F">
      <w:pPr>
        <w:rPr>
          <w:rFonts w:eastAsia="Calibri" w:cs="Times New Roman"/>
          <w:sz w:val="22"/>
        </w:rPr>
      </w:pPr>
      <w:r w:rsidRPr="0076595F">
        <w:rPr>
          <w:rFonts w:eastAsia="Calibri" w:cs="Times New Roman"/>
          <w:sz w:val="22"/>
        </w:rPr>
        <w:t>_____________________________________</w:t>
      </w:r>
    </w:p>
    <w:p w:rsidR="0076595F" w:rsidRPr="0076595F" w:rsidRDefault="0076595F" w:rsidP="0076595F">
      <w:pPr>
        <w:rPr>
          <w:rFonts w:eastAsia="Calibri" w:cs="Times New Roman"/>
          <w:sz w:val="22"/>
        </w:rPr>
      </w:pPr>
      <w:r w:rsidRPr="0076595F">
        <w:rPr>
          <w:rFonts w:eastAsia="Calibri" w:cs="Times New Roman"/>
          <w:sz w:val="22"/>
        </w:rPr>
        <w:t xml:space="preserve">             (должность)</w:t>
      </w:r>
    </w:p>
    <w:p w:rsidR="0076595F" w:rsidRPr="0076595F" w:rsidRDefault="0076595F" w:rsidP="0076595F">
      <w:pPr>
        <w:rPr>
          <w:rFonts w:eastAsia="Calibri" w:cs="Times New Roman"/>
          <w:sz w:val="22"/>
        </w:rPr>
      </w:pPr>
      <w:r w:rsidRPr="0076595F">
        <w:rPr>
          <w:rFonts w:eastAsia="Calibri" w:cs="Times New Roman"/>
          <w:sz w:val="22"/>
        </w:rPr>
        <w:t>__________________/_________________/</w:t>
      </w:r>
    </w:p>
    <w:p w:rsidR="007F344B" w:rsidRPr="0076595F" w:rsidRDefault="0076595F" w:rsidP="0076595F">
      <w:pPr>
        <w:rPr>
          <w:rFonts w:eastAsia="Calibri" w:cs="Times New Roman"/>
          <w:sz w:val="22"/>
        </w:rPr>
      </w:pPr>
      <w:r w:rsidRPr="0076595F">
        <w:rPr>
          <w:rFonts w:eastAsia="Calibri" w:cs="Times New Roman"/>
          <w:sz w:val="22"/>
        </w:rPr>
        <w:t xml:space="preserve">   (подпись/расшифровка подписи)</w:t>
      </w:r>
      <w:bookmarkStart w:id="0" w:name="_GoBack"/>
      <w:bookmarkEnd w:id="0"/>
    </w:p>
    <w:sectPr w:rsidR="007F344B" w:rsidRPr="0076595F" w:rsidSect="00FC3801">
      <w:footerReference w:type="default" r:id="rId5"/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54" w:rsidRDefault="0076595F" w:rsidP="0012154F">
    <w:pPr>
      <w:pStyle w:val="a3"/>
      <w:jc w:val="center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formsDesign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5F"/>
    <w:rsid w:val="0013381D"/>
    <w:rsid w:val="001F6BF2"/>
    <w:rsid w:val="0076595F"/>
    <w:rsid w:val="007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5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5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5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E1505-9802-4D74-8616-F038DB6DD023}"/>
</file>

<file path=customXml/itemProps2.xml><?xml version="1.0" encoding="utf-8"?>
<ds:datastoreItem xmlns:ds="http://schemas.openxmlformats.org/officeDocument/2006/customXml" ds:itemID="{D4F3848F-AE17-462F-ACE1-082946B6C374}"/>
</file>

<file path=customXml/itemProps3.xml><?xml version="1.0" encoding="utf-8"?>
<ds:datastoreItem xmlns:ds="http://schemas.openxmlformats.org/officeDocument/2006/customXml" ds:itemID="{16FA4380-BC58-4E1B-8771-BC47C378A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1</cp:revision>
  <dcterms:created xsi:type="dcterms:W3CDTF">2018-05-22T14:29:00Z</dcterms:created>
  <dcterms:modified xsi:type="dcterms:W3CDTF">2018-05-22T14:29:00Z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